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План работы с</w:t>
      </w:r>
      <w:r>
        <w:rPr>
          <w:rFonts w:hint="default" w:ascii="Times New Roman" w:hAnsi="Times New Roman" w:eastAsia="Times New Roman"/>
          <w:b/>
          <w:bCs/>
          <w:color w:val="000000"/>
          <w:sz w:val="28"/>
          <w:szCs w:val="28"/>
          <w:lang w:val="en-US" w:eastAsia="ru-RU"/>
        </w:rPr>
        <w:t xml:space="preserve"> молодыми педагогами в МОБУ Благовещенская сош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b/>
          <w:bCs/>
          <w:color w:val="000000"/>
          <w:sz w:val="28"/>
          <w:szCs w:val="28"/>
          <w:lang w:val="en-US" w:eastAsia="ru-RU"/>
        </w:rPr>
        <w:t xml:space="preserve">На 2024 - 2025 уч. Год 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b/>
          <w:bCs/>
          <w:color w:val="000000"/>
          <w:sz w:val="28"/>
          <w:szCs w:val="28"/>
          <w:lang w:val="en-US" w:eastAsia="ru-RU"/>
        </w:rPr>
        <w:t>(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педагог</w:t>
      </w:r>
      <w:r>
        <w:rPr>
          <w:rFonts w:hint="default" w:ascii="Times New Roman" w:hAnsi="Times New Roman" w:eastAsia="Times New Roman"/>
          <w:b/>
          <w:bCs/>
          <w:color w:val="000000"/>
          <w:sz w:val="28"/>
          <w:szCs w:val="28"/>
          <w:lang w:val="en-US" w:eastAsia="ru-RU"/>
        </w:rPr>
        <w:t xml:space="preserve"> наставляемый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/>
          <w:b/>
          <w:bCs/>
          <w:color w:val="000000"/>
          <w:sz w:val="28"/>
          <w:szCs w:val="28"/>
          <w:lang w:val="en-US" w:eastAsia="ru-RU"/>
        </w:rPr>
        <w:t xml:space="preserve"> педагог -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наставник</w:t>
      </w:r>
      <w:r>
        <w:rPr>
          <w:rFonts w:hint="default" w:ascii="Times New Roman" w:hAnsi="Times New Roman" w:eastAsia="Times New Roman"/>
          <w:b/>
          <w:bCs/>
          <w:color w:val="000000"/>
          <w:sz w:val="28"/>
          <w:szCs w:val="28"/>
          <w:lang w:val="en-US" w:eastAsia="ru-RU"/>
        </w:rPr>
        <w:t xml:space="preserve">) </w:t>
      </w:r>
      <w:bookmarkStart w:id="0" w:name="_GoBack"/>
      <w:bookmarkEnd w:id="0"/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наставничества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–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учебный  год -  формирование практической готовнос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ти молодого специалиста к работе в современных условиях </w:t>
      </w:r>
    </w:p>
    <w:p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сформировать навыки проектирования молодым специалистом содержания образования в рамках системно-деятельностного подхода (рабочие программы и др.);</w:t>
      </w:r>
    </w:p>
    <w:p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оказывать консультационную помощь в области предметной подготовки специалиста;</w:t>
      </w:r>
    </w:p>
    <w:p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создать условия для развития технологической культуры молодого специалиста  (в том числе практической готовности в области применения активных приемов обучения);</w:t>
      </w:r>
    </w:p>
    <w:p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способствовать формированию у молодого специалиста целостных теоретических представлений о диагностике метапредметных и предметных, сформировать навыки организации мониторинга образовательных результатов;</w:t>
      </w:r>
    </w:p>
    <w:p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отработать навыки проектирования и реализации молодым специалистом современных типов уроков, в том числе в рамках дистанционного обучения;</w:t>
      </w:r>
    </w:p>
    <w:p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–способствовать становлению умений обобщения собственного педагогического опыта, повышению конкурсной активности молодого специалиста. </w:t>
      </w:r>
    </w:p>
    <w:p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становление профессиональных навыков преподавания предметов в начальной школе; </w:t>
      </w:r>
    </w:p>
    <w:p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психолого-педагогической культуры молодого учителя в рамках системно-деятельностной модели преподавания;</w:t>
      </w:r>
    </w:p>
    <w:p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непрерывного совершенствования качества преподавания;</w:t>
      </w:r>
    </w:p>
    <w:p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совершенствование методов работы по развитию творческой и самостоятельной деятельности обучающихся;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в работе учителем новых педагогических технологий и различных форм мониторинга уровня предметных и метапредметных результатов  учащихся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018"/>
        <w:gridCol w:w="2886"/>
        <w:gridCol w:w="2007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1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942" w:type="pc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ФИО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наставляемого</w:t>
            </w: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ФИО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наставника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10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1.Изучение школьной документации</w:t>
            </w:r>
          </w:p>
        </w:tc>
        <w:tc>
          <w:tcPr>
            <w:tcW w:w="942" w:type="pct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Тудвасова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Ирина Николаевна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(Нач. Кл, математика 5)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Левкина Зинаида Николаевна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( нач. Классы)</w:t>
            </w: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Изучение программ, методических записок, учебных пособий, стандартов.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Составление тематического планирования.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Собеседование.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Консультации.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(август, сентябрь)</w:t>
            </w: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val="en-US" w:eastAsia="ru-RU"/>
              </w:rPr>
              <w:t>. Дир по УМР, 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1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внутреннем распорядке школы и нормативно- правовой базы школы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Изучение положений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(август, сентябрь)</w:t>
            </w: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Чумакова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В.Н., директор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1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"Как вести школьный журнал"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Практическое занятие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(сентябрь)</w:t>
            </w: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val="en-US" w:eastAsia="ru-RU"/>
              </w:rPr>
              <w:t>. Дир по УМР, 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1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"Как работать с дневниками и тетрадями учащихся. Выполнение единых требований к ведению"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Практическое занятие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(октябрь)</w:t>
            </w: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val="en-US" w:eastAsia="ru-RU"/>
              </w:rPr>
              <w:t>. Дир по УМР, 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1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"Как вести протоколы родительских собраний"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Практическое занятие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(декабрь)</w:t>
            </w: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1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"Нормы и правила составления характеристика на ученика"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Практическое занятие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(январь)</w:t>
            </w: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1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"Проведение и анализ промежуточной и итоговой аттестации, комплексных и диагностических работ"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Практическое занятие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(апрель)</w:t>
            </w: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val="en-US" w:eastAsia="ru-RU"/>
              </w:rPr>
              <w:t>. Дир по УМР, 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1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"Итоги работы молодого педагога со школьной документацией"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Анализ работы      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(май) </w:t>
            </w: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val="en-US" w:eastAsia="ru-RU"/>
              </w:rPr>
              <w:t>. Дир по УМР, 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10" w:type="pct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2. Самообразование и повышение уровня профессиональной компетенции</w:t>
            </w: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«Основные проблемы молодого педагога, пути их решения»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Индивидуальные беседы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(сентябрь);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val="en-US" w:eastAsia="ru-RU"/>
              </w:rPr>
              <w:t>. Дир по УМР, 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10" w:type="pct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"Составление плана работы по самообразованию на учебный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Практическое занятие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(сентябрь)</w:t>
            </w: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val="en-US" w:eastAsia="ru-RU"/>
              </w:rPr>
              <w:t>. Дир по УМР, 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1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Включение молодых специалистов в работу ШМО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По плану ШМО учителей начальных классов</w:t>
            </w: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val="en-US" w:eastAsia="ru-RU"/>
              </w:rPr>
              <w:t>. Дир по УМР, 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1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Участие в работе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площадок конференции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Практическое занятие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(август)</w:t>
            </w: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val="en-US" w:eastAsia="ru-RU"/>
              </w:rPr>
              <w:t>. Дир по УМР, 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1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Курсы повышения квалификации (по выбору)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Курсы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(сентябрь)</w:t>
            </w: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val="en-US" w:eastAsia="ru-RU"/>
              </w:rPr>
              <w:t>. Дир по УМР, 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1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«Планирование единой дидактической цели урока. Современный урок и его анализ»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Практическое занятие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(октябрь)</w:t>
            </w: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val="en-US" w:eastAsia="ru-RU"/>
              </w:rPr>
              <w:t>. Дир по УМР, 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1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«Формы и методы работы на уроке. Система опроса учащихся»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Консультация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(ноябрь)</w:t>
            </w: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val="en-US" w:eastAsia="ru-RU"/>
              </w:rPr>
              <w:t>. Дир по УМР, 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10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3.Методическая работа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Планирование и организация работы по предмету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"Активные методы обучения, как средство активизации познавательной деятельности "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Посещение уроков наставника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(2-3  раза в четверть)</w:t>
            </w:r>
          </w:p>
        </w:tc>
        <w:tc>
          <w:tcPr>
            <w:tcW w:w="760" w:type="pct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Директор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val="en-US" w:eastAsia="ru-RU"/>
              </w:rPr>
              <w:t xml:space="preserve"> школы, Чумакова .В.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  <w:lang w:val="en-US" w:eastAsia="ru-RU"/>
              </w:rPr>
              <w:t>. Дир по УМР, 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1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"Развитие мелкой моторики рук"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Посещение уроков наставника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(2-3  раза в четверть)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(сентябрь)</w:t>
            </w:r>
          </w:p>
        </w:tc>
        <w:tc>
          <w:tcPr>
            <w:tcW w:w="7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10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Посещение уроков наставника (других учителей начальных классов)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Тудвасова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Ирина Николаевна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(Нач. Кл, математика 5)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Левкина Зинаида Николаевна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( нач. Классы)</w:t>
            </w:r>
          </w:p>
        </w:tc>
        <w:tc>
          <w:tcPr>
            <w:tcW w:w="1348" w:type="pct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"Нетрадиционные формы проведения урока"</w:t>
            </w:r>
          </w:p>
        </w:tc>
        <w:tc>
          <w:tcPr>
            <w:tcW w:w="937" w:type="pct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Посещение уроков наставника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(2-3  раза в четверть)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(сентябрь)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(октябрь)</w:t>
            </w:r>
          </w:p>
        </w:tc>
        <w:tc>
          <w:tcPr>
            <w:tcW w:w="760" w:type="pct"/>
            <w:vMerge w:val="restart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Уроки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педагога - стажиста, Фохт. О.А.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Чумаковой Л.И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1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"Первые дни ребенка в школе"</w:t>
            </w:r>
          </w:p>
        </w:tc>
        <w:tc>
          <w:tcPr>
            <w:tcW w:w="937" w:type="pct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0" w:type="pct"/>
            <w:vMerge w:val="continue"/>
            <w:tcBorders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"Организация индивидуальной работы с учащимися"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0" w:type="pct"/>
            <w:vMerge w:val="continue"/>
            <w:tcBorders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0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Посещение уроков наставником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48" w:type="pct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"Проведение и анализ контрольных работ"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(декабрь, январь, май)</w:t>
            </w:r>
          </w:p>
        </w:tc>
        <w:tc>
          <w:tcPr>
            <w:tcW w:w="760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. Директора по УМР,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0" w:type="pct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"Здоровьесберегающие технологии на уроках в начальной школе"</w:t>
            </w:r>
          </w:p>
        </w:tc>
        <w:tc>
          <w:tcPr>
            <w:tcW w:w="937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(февраль)</w:t>
            </w:r>
          </w:p>
        </w:tc>
        <w:tc>
          <w:tcPr>
            <w:tcW w:w="760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. Директора по УМР, 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10" w:type="pct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48" w:type="pct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"ИКТ на уроках в начальной школе"</w:t>
            </w:r>
          </w:p>
        </w:tc>
        <w:tc>
          <w:tcPr>
            <w:tcW w:w="937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(апрель)</w:t>
            </w:r>
          </w:p>
        </w:tc>
        <w:tc>
          <w:tcPr>
            <w:tcW w:w="760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. Директора по УМР,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10" w:type="pct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"Итоги методической работы: проблемы, достижения, перспективы"</w:t>
            </w:r>
          </w:p>
        </w:tc>
        <w:tc>
          <w:tcPr>
            <w:tcW w:w="937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Анализ работы      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(май)</w:t>
            </w:r>
          </w:p>
        </w:tc>
        <w:tc>
          <w:tcPr>
            <w:tcW w:w="760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. Директора по УМР, Краева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0" w:type="pct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"Составление плана воспитательной работы в классе"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Знакомство с воспитательными системами (из опыта работы)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760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Байкова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Л.П., зам директора 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0" w:type="pct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"Методика проведения родительских собраний"</w:t>
            </w:r>
          </w:p>
        </w:tc>
        <w:tc>
          <w:tcPr>
            <w:tcW w:w="937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Индивидуальная беседа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(октябрь)</w:t>
            </w:r>
          </w:p>
        </w:tc>
        <w:tc>
          <w:tcPr>
            <w:tcW w:w="760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Байкова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Л.П., зам директора 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010" w:type="pct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Воспитательная работа.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Тудвасова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Ирина Николаевна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Кл. Рук 1 кл</w:t>
            </w:r>
          </w:p>
        </w:tc>
        <w:tc>
          <w:tcPr>
            <w:tcW w:w="1348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Родительское собрание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(октябрь)</w:t>
            </w:r>
          </w:p>
        </w:tc>
        <w:tc>
          <w:tcPr>
            <w:tcW w:w="760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Байкова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Л.П., зам. Директора 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10" w:type="pct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vMerge w:val="continue"/>
            <w:tcBorders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"Посвящение в первоклассники"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Внеклассное мероприятие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(сентябрь) </w:t>
            </w:r>
          </w:p>
        </w:tc>
        <w:tc>
          <w:tcPr>
            <w:tcW w:w="760" w:type="pct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Нахаева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Е.П., ст.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10" w:type="pct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Посещение родительского собрания наставником</w:t>
            </w:r>
          </w:p>
        </w:tc>
        <w:tc>
          <w:tcPr>
            <w:tcW w:w="942" w:type="pc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Тудвасова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Ирина Николаевна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1 кл</w:t>
            </w:r>
          </w:p>
        </w:tc>
        <w:tc>
          <w:tcPr>
            <w:tcW w:w="1348" w:type="pct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"Семейные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праздники 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Внеклассное мероприятие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(февраль)</w:t>
            </w:r>
          </w:p>
        </w:tc>
        <w:tc>
          <w:tcPr>
            <w:tcW w:w="760" w:type="pct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Байкова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Л.П., зам. Директора 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10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Посещение внеклассных мероприятий наставником</w:t>
            </w:r>
          </w:p>
        </w:tc>
        <w:tc>
          <w:tcPr>
            <w:tcW w:w="942" w:type="pc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Тудвасова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Ирина Николаевна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1 кл</w:t>
            </w: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Классный час 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(февраль)</w:t>
            </w:r>
          </w:p>
        </w:tc>
        <w:tc>
          <w:tcPr>
            <w:tcW w:w="760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1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Тудвасова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Ирина Николаевна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8"/>
                <w:szCs w:val="28"/>
                <w:lang w:val="en-US" w:eastAsia="ru-RU"/>
              </w:rPr>
              <w:t>1 кл</w:t>
            </w:r>
          </w:p>
        </w:tc>
        <w:tc>
          <w:tcPr>
            <w:tcW w:w="134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Итоги воспитательной работы за год</w:t>
            </w:r>
          </w:p>
        </w:tc>
        <w:tc>
          <w:tcPr>
            <w:tcW w:w="9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Анализ работы      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(май)</w:t>
            </w:r>
          </w:p>
        </w:tc>
        <w:tc>
          <w:tcPr>
            <w:tcW w:w="760" w:type="pct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1" w:bottom="1134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7"/>
    <w:rsid w:val="000340C5"/>
    <w:rsid w:val="00073ECC"/>
    <w:rsid w:val="001446E4"/>
    <w:rsid w:val="001A6A00"/>
    <w:rsid w:val="001D16E5"/>
    <w:rsid w:val="00207D04"/>
    <w:rsid w:val="002A3151"/>
    <w:rsid w:val="002C49FC"/>
    <w:rsid w:val="003F3059"/>
    <w:rsid w:val="00400639"/>
    <w:rsid w:val="00585E44"/>
    <w:rsid w:val="005C1627"/>
    <w:rsid w:val="005E1947"/>
    <w:rsid w:val="006576DC"/>
    <w:rsid w:val="0069233A"/>
    <w:rsid w:val="006938F9"/>
    <w:rsid w:val="006B2D9C"/>
    <w:rsid w:val="007058CA"/>
    <w:rsid w:val="00761A8A"/>
    <w:rsid w:val="007A0B40"/>
    <w:rsid w:val="007F0104"/>
    <w:rsid w:val="009268C2"/>
    <w:rsid w:val="00951186"/>
    <w:rsid w:val="00954450"/>
    <w:rsid w:val="00964153"/>
    <w:rsid w:val="00A66988"/>
    <w:rsid w:val="00A823AF"/>
    <w:rsid w:val="00A855AA"/>
    <w:rsid w:val="00AD5CBD"/>
    <w:rsid w:val="00BE4A60"/>
    <w:rsid w:val="00C12969"/>
    <w:rsid w:val="00C23B7F"/>
    <w:rsid w:val="00C519D8"/>
    <w:rsid w:val="00C8139C"/>
    <w:rsid w:val="00D5451D"/>
    <w:rsid w:val="00E466DD"/>
    <w:rsid w:val="00EE2431"/>
    <w:rsid w:val="00EE3675"/>
    <w:rsid w:val="00FA5351"/>
    <w:rsid w:val="00FC765F"/>
    <w:rsid w:val="137A2245"/>
    <w:rsid w:val="38E7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autoRedefine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5"/>
    <w:semiHidden/>
    <w:uiPriority w:val="99"/>
  </w:style>
  <w:style w:type="character" w:customStyle="1" w:styleId="10">
    <w:name w:val="Нижний колонтитул Знак"/>
    <w:basedOn w:val="2"/>
    <w:link w:val="6"/>
    <w:semiHidden/>
    <w:uiPriority w:val="99"/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2">
    <w:name w:val="Без интервала Знак"/>
    <w:link w:val="11"/>
    <w:locked/>
    <w:uiPriority w:val="1"/>
    <w:rPr>
      <w:rFonts w:ascii="Calibri" w:hAnsi="Calibri" w:eastAsia="Calibri" w:cs="Times New Roman"/>
    </w:rPr>
  </w:style>
  <w:style w:type="character" w:customStyle="1" w:styleId="13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758</Words>
  <Characters>4324</Characters>
  <Lines>36</Lines>
  <Paragraphs>10</Paragraphs>
  <TotalTime>32</TotalTime>
  <ScaleCrop>false</ScaleCrop>
  <LinksUpToDate>false</LinksUpToDate>
  <CharactersWithSpaces>5072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2022-11-03T12:38:00Z</dcterms:created>
  <dc:creator>колеговы</dc:creator>
  <cp:lastModifiedBy>Школа</cp:lastModifiedBy>
  <cp:lastPrinted>2022-11-03T12:37:00Z</cp:lastPrinted>
  <dcterms:modified xsi:type="dcterms:W3CDTF">2024-09-09T05:29:02Z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1B3360D9673C4530B0B544E0185DED52_12</vt:lpwstr>
  </property>
</Properties>
</file>